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04" w:rsidRPr="001D0414" w:rsidRDefault="001D0414">
      <w:pPr>
        <w:rPr>
          <w:sz w:val="24"/>
          <w:szCs w:val="24"/>
        </w:rPr>
      </w:pPr>
      <w:r w:rsidRPr="001D0414">
        <w:rPr>
          <w:sz w:val="24"/>
          <w:szCs w:val="24"/>
        </w:rPr>
        <w:t>Upozorňujeme voliče, že hlasovací lístky pro druhé kolo volby prezidenta republiky, kter</w:t>
      </w:r>
      <w:r>
        <w:rPr>
          <w:sz w:val="24"/>
          <w:szCs w:val="24"/>
        </w:rPr>
        <w:t>á</w:t>
      </w:r>
      <w:r w:rsidRPr="001D0414">
        <w:rPr>
          <w:sz w:val="24"/>
          <w:szCs w:val="24"/>
        </w:rPr>
        <w:t xml:space="preserve"> se </w:t>
      </w:r>
      <w:proofErr w:type="gramStart"/>
      <w:r w:rsidRPr="001D0414">
        <w:rPr>
          <w:sz w:val="24"/>
          <w:szCs w:val="24"/>
        </w:rPr>
        <w:t>koná   27</w:t>
      </w:r>
      <w:proofErr w:type="gramEnd"/>
      <w:r w:rsidRPr="001D0414">
        <w:rPr>
          <w:sz w:val="24"/>
          <w:szCs w:val="24"/>
        </w:rPr>
        <w:t>. 1. – 28. 1. 2023, budou k dispozici  ve volební místnosti.</w:t>
      </w:r>
    </w:p>
    <w:sectPr w:rsidR="00CB2F04" w:rsidRPr="001D0414" w:rsidSect="00CB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D0414"/>
    <w:rsid w:val="001D0414"/>
    <w:rsid w:val="00676662"/>
    <w:rsid w:val="00C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2023-01-25T15:12:00Z</dcterms:created>
  <dcterms:modified xsi:type="dcterms:W3CDTF">2023-01-25T15:15:00Z</dcterms:modified>
</cp:coreProperties>
</file>