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42" w:rsidRPr="00382B42" w:rsidRDefault="00382B42" w:rsidP="00382B42">
      <w:pPr>
        <w:spacing w:after="0" w:line="240" w:lineRule="auto"/>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Milí rodiče,</w:t>
      </w: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dnes, 11. 5. 2020, se sešla k poradě Školská rada, aby projednala dotazy a nejasnosti týkající se otevření MŠ a ZŠ, které vyšly z vašich řad.</w:t>
      </w: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V tomto dokumentu jsme je sepsaly a doufáme, že vám pomohou se v situaci lépe orientovat.</w:t>
      </w: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r w:rsidRPr="00382B42">
        <w:rPr>
          <w:rFonts w:ascii="&amp;quot" w:eastAsia="Times New Roman" w:hAnsi="&amp;quot" w:cs="Times New Roman"/>
          <w:b/>
          <w:bCs/>
          <w:color w:val="3E3E3E"/>
          <w:sz w:val="19"/>
          <w:szCs w:val="19"/>
          <w:lang w:eastAsia="cs-CZ"/>
        </w:rPr>
        <w:t>Mateřská škola</w:t>
      </w:r>
    </w:p>
    <w:p w:rsidR="00382B42" w:rsidRPr="00382B42" w:rsidRDefault="00382B42" w:rsidP="00382B42">
      <w:pPr>
        <w:numPr>
          <w:ilvl w:val="0"/>
          <w:numId w:val="1"/>
        </w:numPr>
        <w:spacing w:after="0" w:line="240" w:lineRule="auto"/>
        <w:ind w:left="480"/>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Platba školkovného je přerušena, za duben je již zaplaceno.</w:t>
      </w:r>
    </w:p>
    <w:p w:rsidR="00382B42" w:rsidRPr="00382B42" w:rsidRDefault="00382B42" w:rsidP="00382B42">
      <w:pPr>
        <w:numPr>
          <w:ilvl w:val="0"/>
          <w:numId w:val="1"/>
        </w:numPr>
        <w:spacing w:after="0" w:line="240" w:lineRule="auto"/>
        <w:ind w:left="480"/>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Děti si budete moct vyzvedávat po obědě nebo odpoledne, na tomto režimu se nic nemění.</w:t>
      </w:r>
    </w:p>
    <w:p w:rsidR="00382B42" w:rsidRPr="00382B42" w:rsidRDefault="00382B42" w:rsidP="00382B42">
      <w:pPr>
        <w:numPr>
          <w:ilvl w:val="0"/>
          <w:numId w:val="1"/>
        </w:numPr>
        <w:spacing w:after="0" w:line="240" w:lineRule="auto"/>
        <w:ind w:left="480"/>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Dětem budou organizovány aktivity v menších skupinkách. Důležité je, že můžeme využívat venkovní areál školky, za což jsme velmi rády.</w:t>
      </w:r>
    </w:p>
    <w:p w:rsidR="00382B42" w:rsidRPr="00382B42" w:rsidRDefault="00382B42" w:rsidP="00382B42">
      <w:pPr>
        <w:numPr>
          <w:ilvl w:val="0"/>
          <w:numId w:val="1"/>
        </w:numPr>
        <w:spacing w:after="0" w:line="240" w:lineRule="auto"/>
        <w:ind w:left="480"/>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Tento rok jsme zkrátily pauzu školky přes prázdniny, bude pouze od</w:t>
      </w: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27. 7. – 21. 8. 2020. Děkujeme za vstřícný krok paní učitelek a věříme, že vám to pomůže.</w:t>
      </w:r>
    </w:p>
    <w:p w:rsidR="00382B42" w:rsidRPr="00382B42" w:rsidRDefault="00382B42" w:rsidP="00382B42">
      <w:pPr>
        <w:numPr>
          <w:ilvl w:val="0"/>
          <w:numId w:val="2"/>
        </w:numPr>
        <w:spacing w:after="0" w:line="240" w:lineRule="auto"/>
        <w:ind w:left="480"/>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Ohledně dalšího čerpání OČR musíme počkat na konečné vyjádření vlády.</w:t>
      </w: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r w:rsidRPr="00382B42">
        <w:rPr>
          <w:rFonts w:ascii="&amp;quot" w:eastAsia="Times New Roman" w:hAnsi="&amp;quot" w:cs="Times New Roman"/>
          <w:b/>
          <w:bCs/>
          <w:color w:val="3E3E3E"/>
          <w:sz w:val="19"/>
          <w:szCs w:val="19"/>
          <w:lang w:eastAsia="cs-CZ"/>
        </w:rPr>
        <w:t>Základní škola</w:t>
      </w:r>
    </w:p>
    <w:p w:rsidR="00382B42" w:rsidRPr="00382B42" w:rsidRDefault="00382B42" w:rsidP="00382B42">
      <w:pPr>
        <w:numPr>
          <w:ilvl w:val="0"/>
          <w:numId w:val="3"/>
        </w:numPr>
        <w:spacing w:after="0" w:line="240" w:lineRule="auto"/>
        <w:ind w:left="480"/>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15členné skupiny budou vytvořeny na základě počtu přihlášených žáků. Termín 12. 5. byl stanoven proto, abychom měly dostatek času k další organizaci. Pokud řešíte nějaký problém, který vám brání v rozhodnutí, dejte prosím vědět a vyřešíme situaci individuálně. Nejzazší termín pro přihlášení k docházce do školy je 18. 5. 2020.</w:t>
      </w:r>
    </w:p>
    <w:p w:rsidR="00382B42" w:rsidRPr="00382B42" w:rsidRDefault="00382B42" w:rsidP="00382B42">
      <w:pPr>
        <w:numPr>
          <w:ilvl w:val="0"/>
          <w:numId w:val="3"/>
        </w:numPr>
        <w:spacing w:after="0" w:line="240" w:lineRule="auto"/>
        <w:ind w:left="480"/>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Během vzdělávací části dne, od 8.00 – 12.00, budou žáci pracovat na materiálech, které budou ostatním zadávány distanční formou výuky. Ve zbylém čase si budeme povídat, opakovat, využijeme možnosti zahrady atd. Žáci, kteří se budou vzdělávat ve škole, zvládnou vše zpracovat během dopoledne a domů si další úkoly nosit nebudou.</w:t>
      </w:r>
    </w:p>
    <w:p w:rsidR="000849B5" w:rsidRDefault="000849B5" w:rsidP="00382B42">
      <w:pPr>
        <w:numPr>
          <w:ilvl w:val="0"/>
          <w:numId w:val="3"/>
        </w:numPr>
        <w:spacing w:after="0" w:line="240" w:lineRule="auto"/>
        <w:ind w:left="480"/>
        <w:rPr>
          <w:rFonts w:ascii="&amp;quot" w:eastAsia="Times New Roman" w:hAnsi="&amp;quot" w:cs="Times New Roman"/>
          <w:color w:val="3E3E3E"/>
          <w:sz w:val="19"/>
          <w:szCs w:val="19"/>
          <w:lang w:eastAsia="cs-CZ"/>
        </w:rPr>
      </w:pPr>
      <w:r>
        <w:rPr>
          <w:rFonts w:ascii="&amp;quot" w:eastAsia="Times New Roman" w:hAnsi="&amp;quot" w:cs="Times New Roman"/>
          <w:color w:val="3E3E3E"/>
          <w:sz w:val="19"/>
          <w:szCs w:val="19"/>
          <w:lang w:eastAsia="cs-CZ"/>
        </w:rPr>
        <w:t xml:space="preserve">Obědy budou vydávány v jídelně za přísných hygienických předpisů. </w:t>
      </w:r>
      <w:bookmarkStart w:id="0" w:name="_GoBack"/>
      <w:bookmarkEnd w:id="0"/>
    </w:p>
    <w:p w:rsidR="00382B42" w:rsidRPr="00382B42" w:rsidRDefault="00382B42" w:rsidP="00382B42">
      <w:pPr>
        <w:numPr>
          <w:ilvl w:val="0"/>
          <w:numId w:val="3"/>
        </w:numPr>
        <w:spacing w:after="0" w:line="240" w:lineRule="auto"/>
        <w:ind w:left="480"/>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shd w:val="clear" w:color="auto" w:fill="FFFFFF"/>
          <w:lang w:eastAsia="cs-CZ"/>
        </w:rPr>
        <w:t>Družina je stále otázkou. Záleží na počtu přihlášených žáků 1. - 3. třídy. Podmínkou totiž je, že skupiny se nesmí míchat a nesmí přesáhnout počet 15. Budeme rády za zpětnou vazbu, kdo o družinu má zájem.</w:t>
      </w:r>
    </w:p>
    <w:p w:rsidR="00382B42" w:rsidRPr="00382B42" w:rsidRDefault="00382B42" w:rsidP="00382B42">
      <w:pPr>
        <w:numPr>
          <w:ilvl w:val="0"/>
          <w:numId w:val="3"/>
        </w:numPr>
        <w:spacing w:after="0" w:line="240" w:lineRule="auto"/>
        <w:ind w:left="480"/>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Ohledně dalšího čerpání OČR musíme počkat na konečné vyjádření vlády.</w:t>
      </w: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Věříme, že už se blýská na lepší časy a vše se postupně vrátí k normálu. Sami vidíte, že rozvolňování v různých oblastech se celkem zrychluje, proto i ve školství může ještě do konce školního roku dojít k nějakým pozitivním změnám.</w:t>
      </w: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Pokud máte další otázky, na které byste potřebovaly odpovědět, neváhejte kontaktovat paní ředitelku Květu Stejskalovou (mob. 776 091 523). </w:t>
      </w: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S pozdravem</w:t>
      </w: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Školská rada</w:t>
      </w:r>
    </w:p>
    <w:p w:rsidR="00382B42" w:rsidRPr="00382B42" w:rsidRDefault="00382B42" w:rsidP="00382B42">
      <w:pPr>
        <w:spacing w:after="0" w:line="240" w:lineRule="auto"/>
        <w:rPr>
          <w:rFonts w:ascii="&amp;quot" w:eastAsia="Times New Roman" w:hAnsi="&amp;quot" w:cs="Times New Roman"/>
          <w:color w:val="3E3E3E"/>
          <w:sz w:val="19"/>
          <w:szCs w:val="19"/>
          <w:lang w:eastAsia="cs-CZ"/>
        </w:rPr>
      </w:pPr>
      <w:r w:rsidRPr="00382B42">
        <w:rPr>
          <w:rFonts w:ascii="&amp;quot" w:eastAsia="Times New Roman" w:hAnsi="&amp;quot" w:cs="Times New Roman"/>
          <w:color w:val="3E3E3E"/>
          <w:sz w:val="19"/>
          <w:szCs w:val="19"/>
          <w:lang w:eastAsia="cs-CZ"/>
        </w:rPr>
        <w:t xml:space="preserve">Květa Stejskalová, Jana Neumannová, </w:t>
      </w:r>
      <w:proofErr w:type="spellStart"/>
      <w:r w:rsidRPr="00382B42">
        <w:rPr>
          <w:rFonts w:ascii="&amp;quot" w:eastAsia="Times New Roman" w:hAnsi="&amp;quot" w:cs="Times New Roman"/>
          <w:color w:val="3E3E3E"/>
          <w:sz w:val="19"/>
          <w:szCs w:val="19"/>
          <w:lang w:eastAsia="cs-CZ"/>
        </w:rPr>
        <w:t>Dráža</w:t>
      </w:r>
      <w:proofErr w:type="spellEnd"/>
      <w:r w:rsidRPr="00382B42">
        <w:rPr>
          <w:rFonts w:ascii="&amp;quot" w:eastAsia="Times New Roman" w:hAnsi="&amp;quot" w:cs="Times New Roman"/>
          <w:color w:val="3E3E3E"/>
          <w:sz w:val="19"/>
          <w:szCs w:val="19"/>
          <w:lang w:eastAsia="cs-CZ"/>
        </w:rPr>
        <w:t xml:space="preserve"> </w:t>
      </w:r>
      <w:proofErr w:type="spellStart"/>
      <w:r w:rsidRPr="00382B42">
        <w:rPr>
          <w:rFonts w:ascii="&amp;quot" w:eastAsia="Times New Roman" w:hAnsi="&amp;quot" w:cs="Times New Roman"/>
          <w:color w:val="3E3E3E"/>
          <w:sz w:val="19"/>
          <w:szCs w:val="19"/>
          <w:lang w:eastAsia="cs-CZ"/>
        </w:rPr>
        <w:t>Riesnerová</w:t>
      </w:r>
      <w:proofErr w:type="spellEnd"/>
      <w:r w:rsidRPr="00382B42">
        <w:rPr>
          <w:rFonts w:ascii="&amp;quot" w:eastAsia="Times New Roman" w:hAnsi="&amp;quot" w:cs="Times New Roman"/>
          <w:color w:val="3E3E3E"/>
          <w:sz w:val="19"/>
          <w:szCs w:val="19"/>
          <w:lang w:eastAsia="cs-CZ"/>
        </w:rPr>
        <w:t>, Magda Drašnarová, Markéta Burešová, Andrea Dostálková</w:t>
      </w:r>
    </w:p>
    <w:p w:rsidR="00852FC9" w:rsidRDefault="000849B5"/>
    <w:sectPr w:rsidR="00852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7D74"/>
    <w:multiLevelType w:val="multilevel"/>
    <w:tmpl w:val="26FE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6E5B40"/>
    <w:multiLevelType w:val="multilevel"/>
    <w:tmpl w:val="DDEE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702D11"/>
    <w:multiLevelType w:val="multilevel"/>
    <w:tmpl w:val="3CF4A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5"/>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42"/>
    <w:rsid w:val="000849B5"/>
    <w:rsid w:val="00125DFD"/>
    <w:rsid w:val="00316319"/>
    <w:rsid w:val="003206D9"/>
    <w:rsid w:val="00382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82B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2B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82B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2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1960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Moravcová</dc:creator>
  <cp:lastModifiedBy>KVĚTA</cp:lastModifiedBy>
  <cp:revision>3</cp:revision>
  <dcterms:created xsi:type="dcterms:W3CDTF">2020-05-14T05:52:00Z</dcterms:created>
  <dcterms:modified xsi:type="dcterms:W3CDTF">2020-05-14T05:54:00Z</dcterms:modified>
</cp:coreProperties>
</file>